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B8C" w:rsidRPr="0055284D" w:rsidRDefault="00C9288D">
      <w:pPr>
        <w:pStyle w:val="z-1"/>
      </w:pPr>
      <w:r w:rsidRPr="0055284D">
        <w:rPr>
          <w:rFonts w:hint="eastAsia"/>
        </w:rPr>
        <w:t>窗体顶端</w:t>
      </w:r>
    </w:p>
    <w:p w:rsidR="00A37B8C" w:rsidRPr="0055284D" w:rsidRDefault="00C9288D">
      <w:pPr>
        <w:pStyle w:val="3"/>
        <w:rPr>
          <w:b w:val="0"/>
        </w:rPr>
      </w:pPr>
      <w:r w:rsidRPr="0055284D">
        <w:rPr>
          <w:b w:val="0"/>
        </w:rPr>
        <w:t>三方合同</w:t>
      </w:r>
    </w:p>
    <w:p w:rsidR="00A37B8C" w:rsidRPr="0055284D" w:rsidRDefault="00C9288D">
      <w:pPr>
        <w:pStyle w:val="3"/>
        <w:rPr>
          <w:b w:val="0"/>
        </w:rPr>
      </w:pPr>
      <w:r w:rsidRPr="0055284D">
        <w:rPr>
          <w:b w:val="0"/>
        </w:rPr>
        <w:t>三方合同说明：此合同由雇主、服务商及猪八戒网在线签订、共同遵守</w:t>
      </w:r>
    </w:p>
    <w:p w:rsidR="00A37B8C" w:rsidRPr="0055284D" w:rsidRDefault="00C9288D">
      <w:r w:rsidRPr="0055284D">
        <w:t>工期</w:t>
      </w:r>
      <w:bookmarkStart w:id="0" w:name="_GoBack"/>
      <w:bookmarkEnd w:id="0"/>
    </w:p>
    <w:p w:rsidR="00A37B8C" w:rsidRPr="0055284D" w:rsidRDefault="00C9288D">
      <w:r w:rsidRPr="0055284D">
        <w:t>该需求完成时间为：</w:t>
      </w:r>
    </w:p>
    <w:p w:rsidR="00A37B8C" w:rsidRPr="0055284D" w:rsidRDefault="00C9288D">
      <w:r w:rsidRPr="0055284D">
        <w:t xml:space="preserve"> </w:t>
      </w:r>
      <w:r w:rsidRPr="0055284D">
        <w:rPr>
          <w:rStyle w:val="split-word"/>
        </w:rPr>
        <w:t>到</w:t>
      </w:r>
      <w:r w:rsidRPr="0055284D">
        <w:t xml:space="preserve"> 共计天 </w:t>
      </w:r>
      <w:r w:rsidR="00F022F6">
        <w:rPr>
          <w:rFonts w:hint="eastAsia"/>
        </w:rPr>
        <w:t>45天</w:t>
      </w:r>
    </w:p>
    <w:p w:rsidR="00A37B8C" w:rsidRPr="0055284D" w:rsidRDefault="00C9288D">
      <w:r w:rsidRPr="0055284D">
        <w:t>项目阶段与支付方式-</w:t>
      </w:r>
      <w:r w:rsidR="006201FD">
        <w:rPr>
          <w:rFonts w:hint="eastAsia"/>
        </w:rPr>
        <w:t>分阶段付款</w:t>
      </w:r>
    </w:p>
    <w:p w:rsidR="00A37B8C" w:rsidRPr="0055284D" w:rsidRDefault="00C9288D">
      <w:pPr>
        <w:spacing w:after="240"/>
      </w:pPr>
      <w:r w:rsidRPr="0055284D">
        <w:t>需求金额：</w:t>
      </w:r>
      <w:r w:rsidR="0055284D" w:rsidRPr="0055284D">
        <w:rPr>
          <w:rStyle w:val="orange"/>
          <w:rFonts w:hint="eastAsia"/>
        </w:rPr>
        <w:t>6</w:t>
      </w:r>
      <w:r w:rsidR="000B1D94">
        <w:rPr>
          <w:rStyle w:val="orange"/>
          <w:rFonts w:hint="eastAsia"/>
        </w:rPr>
        <w:t>9</w:t>
      </w:r>
      <w:r w:rsidR="0055284D" w:rsidRPr="0055284D">
        <w:rPr>
          <w:rStyle w:val="orange"/>
          <w:rFonts w:hint="eastAsia"/>
        </w:rPr>
        <w:t>000</w:t>
      </w:r>
      <w:r w:rsidRPr="0055284D">
        <w:rPr>
          <w:rStyle w:val="orange"/>
        </w:rPr>
        <w:t>.00元</w:t>
      </w:r>
      <w:r w:rsidRPr="0055284D">
        <w:t xml:space="preserve"> </w:t>
      </w:r>
    </w:p>
    <w:p w:rsidR="00A37B8C" w:rsidRPr="0055284D" w:rsidRDefault="00A37B8C">
      <w:pPr>
        <w:spacing w:after="240"/>
      </w:pPr>
    </w:p>
    <w:p w:rsidR="00A37B8C" w:rsidRPr="0055284D" w:rsidRDefault="00A37B8C">
      <w:pPr>
        <w:spacing w:after="240"/>
      </w:pPr>
    </w:p>
    <w:tbl>
      <w:tblPr>
        <w:tblStyle w:val="a7"/>
        <w:tblW w:w="8522" w:type="dxa"/>
        <w:tblLayout w:type="fixed"/>
        <w:tblLook w:val="04A0"/>
      </w:tblPr>
      <w:tblGrid>
        <w:gridCol w:w="1033"/>
        <w:gridCol w:w="5682"/>
        <w:gridCol w:w="1008"/>
        <w:gridCol w:w="799"/>
      </w:tblGrid>
      <w:tr w:rsidR="00A37B8C" w:rsidRPr="0055284D">
        <w:trPr>
          <w:trHeight w:val="477"/>
        </w:trPr>
        <w:tc>
          <w:tcPr>
            <w:tcW w:w="1033" w:type="dxa"/>
          </w:tcPr>
          <w:p w:rsidR="00A37B8C" w:rsidRPr="0055284D" w:rsidRDefault="00C9288D">
            <w:pPr>
              <w:spacing w:after="240"/>
              <w:jc w:val="center"/>
            </w:pPr>
            <w:r w:rsidRPr="0055284D">
              <w:rPr>
                <w:rFonts w:hint="eastAsia"/>
              </w:rPr>
              <w:t>项目分析</w:t>
            </w:r>
          </w:p>
        </w:tc>
        <w:tc>
          <w:tcPr>
            <w:tcW w:w="5682" w:type="dxa"/>
          </w:tcPr>
          <w:p w:rsidR="00A37B8C" w:rsidRPr="0055284D" w:rsidRDefault="00C9288D">
            <w:pPr>
              <w:spacing w:after="240"/>
              <w:jc w:val="center"/>
            </w:pPr>
            <w:r w:rsidRPr="0055284D">
              <w:rPr>
                <w:bCs/>
              </w:rPr>
              <w:t>具体内容及交付成果</w:t>
            </w:r>
          </w:p>
        </w:tc>
        <w:tc>
          <w:tcPr>
            <w:tcW w:w="1008" w:type="dxa"/>
          </w:tcPr>
          <w:p w:rsidR="00A37B8C" w:rsidRPr="0055284D" w:rsidRDefault="00C9288D">
            <w:pPr>
              <w:spacing w:after="240"/>
            </w:pPr>
            <w:r w:rsidRPr="0055284D">
              <w:rPr>
                <w:bCs/>
              </w:rPr>
              <w:t>付款金额</w:t>
            </w:r>
          </w:p>
        </w:tc>
        <w:tc>
          <w:tcPr>
            <w:tcW w:w="799" w:type="dxa"/>
          </w:tcPr>
          <w:p w:rsidR="00A37B8C" w:rsidRPr="0055284D" w:rsidRDefault="00C9288D">
            <w:pPr>
              <w:spacing w:after="240"/>
            </w:pPr>
            <w:r w:rsidRPr="0055284D">
              <w:rPr>
                <w:bCs/>
              </w:rPr>
              <w:t>所需工时</w:t>
            </w:r>
          </w:p>
        </w:tc>
      </w:tr>
      <w:tr w:rsidR="00A37B8C" w:rsidRPr="0055284D">
        <w:trPr>
          <w:trHeight w:val="485"/>
        </w:trPr>
        <w:tc>
          <w:tcPr>
            <w:tcW w:w="1033" w:type="dxa"/>
          </w:tcPr>
          <w:p w:rsidR="00A37B8C" w:rsidRPr="0055284D" w:rsidRDefault="00C9288D">
            <w:pPr>
              <w:jc w:val="center"/>
            </w:pPr>
            <w:r w:rsidRPr="0055284D">
              <w:rPr>
                <w:rFonts w:hint="eastAsia"/>
              </w:rPr>
              <w:t>项目预付金</w:t>
            </w:r>
          </w:p>
        </w:tc>
        <w:tc>
          <w:tcPr>
            <w:tcW w:w="5682" w:type="dxa"/>
          </w:tcPr>
          <w:p w:rsidR="00A37B8C" w:rsidRPr="0055284D" w:rsidRDefault="00C9288D">
            <w:pPr>
              <w:spacing w:after="240"/>
            </w:pPr>
            <w:r w:rsidRPr="0055284D">
              <w:rPr>
                <w:rFonts w:hint="eastAsia"/>
              </w:rPr>
              <w:t>双方确认达成合作，甲方支付项目预付金，乙方组织人员启动项目开发。</w:t>
            </w:r>
          </w:p>
        </w:tc>
        <w:tc>
          <w:tcPr>
            <w:tcW w:w="1008" w:type="dxa"/>
          </w:tcPr>
          <w:p w:rsidR="00A37B8C" w:rsidRPr="0055284D" w:rsidRDefault="000B1D94" w:rsidP="000B1D94">
            <w:pPr>
              <w:spacing w:after="240"/>
            </w:pPr>
            <w:r>
              <w:rPr>
                <w:rStyle w:val="oc-preview-span"/>
                <w:rFonts w:hint="eastAsia"/>
              </w:rPr>
              <w:t>34500</w:t>
            </w:r>
            <w:r w:rsidR="00C9288D" w:rsidRPr="0055284D">
              <w:rPr>
                <w:rStyle w:val="oc-preview-span"/>
                <w:rFonts w:hint="eastAsia"/>
              </w:rPr>
              <w:t>元</w:t>
            </w:r>
          </w:p>
        </w:tc>
        <w:tc>
          <w:tcPr>
            <w:tcW w:w="799" w:type="dxa"/>
          </w:tcPr>
          <w:p w:rsidR="00A37B8C" w:rsidRPr="0055284D" w:rsidRDefault="00C9288D">
            <w:pPr>
              <w:spacing w:after="240"/>
            </w:pPr>
            <w:r w:rsidRPr="0055284D">
              <w:rPr>
                <w:rFonts w:hint="eastAsia"/>
              </w:rPr>
              <w:t>1天</w:t>
            </w:r>
          </w:p>
        </w:tc>
      </w:tr>
      <w:tr w:rsidR="00A37B8C" w:rsidRPr="0055284D">
        <w:trPr>
          <w:trHeight w:val="493"/>
        </w:trPr>
        <w:tc>
          <w:tcPr>
            <w:tcW w:w="1033" w:type="dxa"/>
          </w:tcPr>
          <w:p w:rsidR="00A37B8C" w:rsidRPr="0055284D" w:rsidRDefault="00C9288D">
            <w:pPr>
              <w:spacing w:after="240"/>
              <w:jc w:val="center"/>
            </w:pPr>
            <w:r w:rsidRPr="0055284D">
              <w:rPr>
                <w:rStyle w:val="oc-preview-span"/>
                <w:rFonts w:hint="eastAsia"/>
              </w:rPr>
              <w:t>项目开发并产生测试版本</w:t>
            </w:r>
          </w:p>
        </w:tc>
        <w:tc>
          <w:tcPr>
            <w:tcW w:w="5682" w:type="dxa"/>
          </w:tcPr>
          <w:p w:rsidR="00A37B8C" w:rsidRPr="0055284D" w:rsidRDefault="00C9288D" w:rsidP="00B4334C">
            <w:pPr>
              <w:spacing w:after="240"/>
            </w:pPr>
            <w:r w:rsidRPr="0055284D">
              <w:rPr>
                <w:rStyle w:val="oc-preview-span"/>
                <w:rFonts w:hint="eastAsia"/>
              </w:rPr>
              <w:t>乙方进行软件整体开发，并生成测试版本，乙</w:t>
            </w:r>
            <w:r w:rsidRPr="0055284D">
              <w:rPr>
                <w:rStyle w:val="oc-preview-span"/>
              </w:rPr>
              <w:t>方负责将项目部署到测试</w:t>
            </w:r>
            <w:r w:rsidR="00B4334C" w:rsidRPr="0055284D">
              <w:rPr>
                <w:rStyle w:val="oc-preview-span"/>
                <w:rFonts w:hint="eastAsia"/>
              </w:rPr>
              <w:t>服务器中</w:t>
            </w:r>
            <w:r w:rsidRPr="0055284D">
              <w:rPr>
                <w:rStyle w:val="oc-preview-span"/>
              </w:rPr>
              <w:t>，并进行内部测试，内部测试完成后，给</w:t>
            </w:r>
            <w:r w:rsidR="00AC78CC" w:rsidRPr="0055284D">
              <w:rPr>
                <w:rStyle w:val="oc-preview-span"/>
                <w:rFonts w:hint="eastAsia"/>
                <w:bCs/>
              </w:rPr>
              <w:t>甲</w:t>
            </w:r>
            <w:r w:rsidRPr="0055284D">
              <w:rPr>
                <w:rStyle w:val="oc-preview-span"/>
                <w:bCs/>
              </w:rPr>
              <w:t>方</w:t>
            </w:r>
            <w:r w:rsidR="00B4334C" w:rsidRPr="0055284D">
              <w:rPr>
                <w:rStyle w:val="oc-preview-span"/>
              </w:rPr>
              <w:t>测试，</w:t>
            </w:r>
            <w:r w:rsidR="00B4334C" w:rsidRPr="0055284D">
              <w:rPr>
                <w:rStyle w:val="oc-preview-span"/>
                <w:rFonts w:hint="eastAsia"/>
              </w:rPr>
              <w:t>甲</w:t>
            </w:r>
            <w:r w:rsidR="00B4334C" w:rsidRPr="0055284D">
              <w:rPr>
                <w:rStyle w:val="oc-preview-span"/>
              </w:rPr>
              <w:t>方在需求范围内将测试所发现的问题提交给</w:t>
            </w:r>
            <w:r w:rsidR="00B4334C" w:rsidRPr="0055284D">
              <w:rPr>
                <w:rStyle w:val="oc-preview-span"/>
                <w:rFonts w:hint="eastAsia"/>
              </w:rPr>
              <w:t>乙</w:t>
            </w:r>
            <w:r w:rsidRPr="0055284D">
              <w:rPr>
                <w:rStyle w:val="oc-preview-span"/>
              </w:rPr>
              <w:t>方，</w:t>
            </w:r>
            <w:r w:rsidR="00B4334C" w:rsidRPr="0055284D">
              <w:rPr>
                <w:rStyle w:val="oc-preview-span"/>
                <w:rFonts w:hint="eastAsia"/>
              </w:rPr>
              <w:t>乙</w:t>
            </w:r>
            <w:r w:rsidRPr="0055284D">
              <w:rPr>
                <w:rStyle w:val="oc-preview-span"/>
              </w:rPr>
              <w:t>方负责修改，直至整个项目不出现BUG</w:t>
            </w:r>
          </w:p>
        </w:tc>
        <w:tc>
          <w:tcPr>
            <w:tcW w:w="1008" w:type="dxa"/>
          </w:tcPr>
          <w:p w:rsidR="00A37B8C" w:rsidRPr="0055284D" w:rsidRDefault="000B1D94" w:rsidP="000B1D94">
            <w:pPr>
              <w:spacing w:after="240"/>
            </w:pPr>
            <w:r>
              <w:rPr>
                <w:rStyle w:val="oc-preview-span"/>
                <w:rFonts w:hint="eastAsia"/>
              </w:rPr>
              <w:t>276</w:t>
            </w:r>
            <w:r w:rsidR="0055284D" w:rsidRPr="0055284D">
              <w:rPr>
                <w:rStyle w:val="oc-preview-span"/>
                <w:rFonts w:hint="eastAsia"/>
              </w:rPr>
              <w:t>00</w:t>
            </w:r>
            <w:r w:rsidR="00C9288D" w:rsidRPr="0055284D">
              <w:rPr>
                <w:rStyle w:val="oc-preview-span"/>
                <w:rFonts w:hint="eastAsia"/>
              </w:rPr>
              <w:t>元</w:t>
            </w:r>
          </w:p>
        </w:tc>
        <w:tc>
          <w:tcPr>
            <w:tcW w:w="799" w:type="dxa"/>
          </w:tcPr>
          <w:p w:rsidR="00A37B8C" w:rsidRPr="0055284D" w:rsidRDefault="00C9288D">
            <w:pPr>
              <w:spacing w:after="240"/>
            </w:pPr>
            <w:r w:rsidRPr="0055284D">
              <w:rPr>
                <w:rFonts w:hint="eastAsia"/>
              </w:rPr>
              <w:t>30天</w:t>
            </w:r>
          </w:p>
        </w:tc>
      </w:tr>
      <w:tr w:rsidR="00A37B8C" w:rsidRPr="0055284D">
        <w:trPr>
          <w:trHeight w:val="473"/>
        </w:trPr>
        <w:tc>
          <w:tcPr>
            <w:tcW w:w="1033" w:type="dxa"/>
          </w:tcPr>
          <w:p w:rsidR="00A37B8C" w:rsidRPr="0055284D" w:rsidRDefault="00C9288D">
            <w:pPr>
              <w:spacing w:after="240"/>
              <w:jc w:val="center"/>
            </w:pPr>
            <w:r w:rsidRPr="0055284D">
              <w:rPr>
                <w:rStyle w:val="oc-preview-span"/>
              </w:rPr>
              <w:t>上线部署</w:t>
            </w:r>
            <w:r w:rsidRPr="0055284D">
              <w:rPr>
                <w:rStyle w:val="oc-preview-span"/>
                <w:rFonts w:hint="eastAsia"/>
              </w:rPr>
              <w:t>并交付源码</w:t>
            </w:r>
          </w:p>
        </w:tc>
        <w:tc>
          <w:tcPr>
            <w:tcW w:w="5682" w:type="dxa"/>
            <w:vAlign w:val="center"/>
          </w:tcPr>
          <w:p w:rsidR="00A37B8C" w:rsidRPr="0055284D" w:rsidRDefault="00AC78CC">
            <w:pPr>
              <w:jc w:val="both"/>
            </w:pPr>
            <w:r w:rsidRPr="0055284D">
              <w:rPr>
                <w:rStyle w:val="oc-preview-span"/>
                <w:rFonts w:hint="eastAsia"/>
              </w:rPr>
              <w:t>乙</w:t>
            </w:r>
            <w:r w:rsidR="00C9288D" w:rsidRPr="0055284D">
              <w:rPr>
                <w:rStyle w:val="oc-preview-span"/>
              </w:rPr>
              <w:t>方负责将项目部署到贵方服务器，并向</w:t>
            </w:r>
            <w:r w:rsidR="00C9288D" w:rsidRPr="0055284D">
              <w:rPr>
                <w:rStyle w:val="oc-preview-span"/>
                <w:rFonts w:hint="eastAsia"/>
                <w:shd w:val="clear" w:color="FFFFFF" w:fill="D9D9D9"/>
              </w:rPr>
              <w:t>甲</w:t>
            </w:r>
            <w:r w:rsidR="00C9288D" w:rsidRPr="0055284D">
              <w:rPr>
                <w:rStyle w:val="oc-preview-span"/>
              </w:rPr>
              <w:t>方提供项目</w:t>
            </w:r>
            <w:r w:rsidR="00C9288D" w:rsidRPr="0055284D">
              <w:rPr>
                <w:rStyle w:val="oc-preview-span"/>
                <w:rFonts w:hint="eastAsia"/>
              </w:rPr>
              <w:t>的全部</w:t>
            </w:r>
            <w:r w:rsidR="00C9288D" w:rsidRPr="0055284D">
              <w:rPr>
                <w:rStyle w:val="oc-preview-span"/>
              </w:rPr>
              <w:t>源码</w:t>
            </w:r>
            <w:r w:rsidR="00C9288D" w:rsidRPr="0055284D">
              <w:rPr>
                <w:rStyle w:val="oc-preview-span"/>
                <w:rFonts w:hint="eastAsia"/>
              </w:rPr>
              <w:t>，</w:t>
            </w:r>
            <w:r w:rsidRPr="0055284D">
              <w:rPr>
                <w:rStyle w:val="oc-preview-span"/>
                <w:rFonts w:hint="eastAsia"/>
              </w:rPr>
              <w:t>如甲方选择第三方</w:t>
            </w:r>
            <w:r w:rsidR="00C9288D" w:rsidRPr="0055284D">
              <w:rPr>
                <w:rStyle w:val="oc-preview-span"/>
                <w:rFonts w:hint="eastAsia"/>
              </w:rPr>
              <w:t>方进行后期开发和维护，乙方要无条件配合，不能有任何保留和阻碍、消极行为。</w:t>
            </w:r>
          </w:p>
        </w:tc>
        <w:tc>
          <w:tcPr>
            <w:tcW w:w="1008" w:type="dxa"/>
          </w:tcPr>
          <w:p w:rsidR="00A37B8C" w:rsidRPr="0055284D" w:rsidRDefault="0055284D" w:rsidP="000B1D94">
            <w:pPr>
              <w:spacing w:after="240"/>
            </w:pPr>
            <w:r w:rsidRPr="0055284D">
              <w:rPr>
                <w:rFonts w:hint="eastAsia"/>
              </w:rPr>
              <w:t>6</w:t>
            </w:r>
            <w:r w:rsidR="000B1D94">
              <w:rPr>
                <w:rFonts w:hint="eastAsia"/>
              </w:rPr>
              <w:t>9</w:t>
            </w:r>
            <w:r w:rsidRPr="0055284D">
              <w:rPr>
                <w:rFonts w:hint="eastAsia"/>
              </w:rPr>
              <w:t>00</w:t>
            </w:r>
            <w:r w:rsidR="00C9288D" w:rsidRPr="0055284D">
              <w:rPr>
                <w:rFonts w:hint="eastAsia"/>
              </w:rPr>
              <w:t>元</w:t>
            </w:r>
          </w:p>
        </w:tc>
        <w:tc>
          <w:tcPr>
            <w:tcW w:w="799" w:type="dxa"/>
          </w:tcPr>
          <w:p w:rsidR="00A37B8C" w:rsidRPr="0055284D" w:rsidRDefault="00C9288D">
            <w:pPr>
              <w:spacing w:after="240"/>
            </w:pPr>
            <w:r w:rsidRPr="0055284D">
              <w:rPr>
                <w:rFonts w:hint="eastAsia"/>
              </w:rPr>
              <w:t>14天</w:t>
            </w:r>
          </w:p>
        </w:tc>
      </w:tr>
    </w:tbl>
    <w:p w:rsidR="00A37B8C" w:rsidRPr="0055284D" w:rsidRDefault="00A37B8C">
      <w:pPr>
        <w:spacing w:after="240"/>
      </w:pPr>
    </w:p>
    <w:p w:rsidR="00A37B8C" w:rsidRPr="0055284D" w:rsidRDefault="00C9288D">
      <w:r w:rsidRPr="0055284D">
        <w:t>核心功能</w:t>
      </w:r>
    </w:p>
    <w:p w:rsidR="00A37B8C" w:rsidRPr="0055284D" w:rsidRDefault="00C9288D">
      <w:pPr>
        <w:pStyle w:val="HTML"/>
        <w:numPr>
          <w:ilvl w:val="0"/>
          <w:numId w:val="1"/>
        </w:numPr>
      </w:pPr>
      <w:r w:rsidRPr="0055284D">
        <w:t>本</w:t>
      </w:r>
      <w:r w:rsidRPr="0055284D">
        <w:rPr>
          <w:rFonts w:hint="eastAsia"/>
        </w:rPr>
        <w:t>次</w:t>
      </w:r>
      <w:r w:rsidRPr="0055284D">
        <w:t>交易不含有发票。</w:t>
      </w:r>
    </w:p>
    <w:p w:rsidR="00386E07" w:rsidRPr="0055284D" w:rsidRDefault="00C9288D" w:rsidP="00336695">
      <w:pPr>
        <w:pStyle w:val="1"/>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ind w:firstLineChars="0"/>
      </w:pPr>
      <w:r w:rsidRPr="0055284D">
        <w:rPr>
          <w:rFonts w:hint="eastAsia"/>
        </w:rPr>
        <w:t xml:space="preserve">Android端上架到应用宝，如需上架到其应用平台则双方另行协商上架费用，     </w:t>
      </w:r>
      <w:r w:rsidR="00AC78CC" w:rsidRPr="0055284D">
        <w:rPr>
          <w:rFonts w:hint="eastAsia"/>
        </w:rPr>
        <w:t>500</w:t>
      </w:r>
      <w:r w:rsidRPr="0055284D">
        <w:rPr>
          <w:rFonts w:hint="eastAsia"/>
        </w:rPr>
        <w:t xml:space="preserve"> 元</w:t>
      </w:r>
      <w:r w:rsidR="00AC78CC" w:rsidRPr="0055284D">
        <w:rPr>
          <w:rFonts w:hint="eastAsia"/>
        </w:rPr>
        <w:t>/个平台</w:t>
      </w:r>
      <w:r w:rsidRPr="0055284D">
        <w:rPr>
          <w:rFonts w:hint="eastAsia"/>
        </w:rPr>
        <w:t>；</w:t>
      </w:r>
      <w:proofErr w:type="spellStart"/>
      <w:r w:rsidRPr="0055284D">
        <w:rPr>
          <w:rFonts w:hint="eastAsia"/>
        </w:rPr>
        <w:t>ios</w:t>
      </w:r>
      <w:proofErr w:type="spellEnd"/>
      <w:r w:rsidRPr="0055284D">
        <w:rPr>
          <w:rFonts w:hint="eastAsia"/>
        </w:rPr>
        <w:t>端上架到app store上架由乙方负责上架一次，</w:t>
      </w:r>
      <w:r w:rsidR="00DA06CC" w:rsidRPr="0055284D">
        <w:rPr>
          <w:rFonts w:hint="eastAsia"/>
        </w:rPr>
        <w:t>上架服务费按500元/次按次收取</w:t>
      </w:r>
      <w:r w:rsidRPr="0055284D">
        <w:rPr>
          <w:rFonts w:hint="eastAsia"/>
        </w:rPr>
        <w:t>。</w:t>
      </w:r>
      <w:r w:rsidR="00386E07" w:rsidRPr="0055284D">
        <w:rPr>
          <w:rFonts w:hint="eastAsia"/>
        </w:rPr>
        <w:t xml:space="preserve">如开发的功能不符合应用市场的规则而无法上架， </w:t>
      </w:r>
      <w:r w:rsidR="00336695" w:rsidRPr="0055284D">
        <w:rPr>
          <w:rFonts w:hint="eastAsia"/>
        </w:rPr>
        <w:t>乙方不承</w:t>
      </w:r>
      <w:r w:rsidR="00386E07" w:rsidRPr="0055284D">
        <w:rPr>
          <w:rFonts w:hint="eastAsia"/>
        </w:rPr>
        <w:t>担责任。</w:t>
      </w:r>
    </w:p>
    <w:p w:rsidR="00A37B8C" w:rsidRPr="0055284D" w:rsidRDefault="00C9288D">
      <w:pPr>
        <w:pStyle w:val="1"/>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ind w:firstLineChars="0"/>
      </w:pPr>
      <w:r w:rsidRPr="0055284D">
        <w:rPr>
          <w:rFonts w:hint="eastAsia"/>
        </w:rPr>
        <w:t>功能列表见附件</w:t>
      </w:r>
    </w:p>
    <w:p w:rsidR="00A37B8C" w:rsidRPr="0055284D" w:rsidRDefault="00C9288D">
      <w:pPr>
        <w:pStyle w:val="a5"/>
        <w:numPr>
          <w:ilvl w:val="0"/>
          <w:numId w:val="1"/>
        </w:numPr>
      </w:pPr>
      <w:r w:rsidRPr="0055284D">
        <w:t>本项目总金额不含服务器费用、域名费用及服务器运维费用，相关服务器和域名由甲方</w:t>
      </w:r>
      <w:r w:rsidRPr="0055284D">
        <w:rPr>
          <w:rFonts w:hint="eastAsia"/>
        </w:rPr>
        <w:t>委托乙方代为办理</w:t>
      </w:r>
      <w:r w:rsidRPr="0055284D">
        <w:t>，</w:t>
      </w:r>
      <w:r w:rsidR="00AC78CC" w:rsidRPr="0055284D">
        <w:rPr>
          <w:rFonts w:hint="eastAsia"/>
        </w:rPr>
        <w:t>相关费用由甲方承担，</w:t>
      </w:r>
      <w:r w:rsidRPr="0055284D">
        <w:t>乙方负责API 及管理后台的部署。</w:t>
      </w:r>
    </w:p>
    <w:p w:rsidR="00A37B8C" w:rsidRPr="0055284D" w:rsidRDefault="00C9288D">
      <w:pPr>
        <w:pStyle w:val="a5"/>
        <w:numPr>
          <w:ilvl w:val="0"/>
          <w:numId w:val="1"/>
        </w:numPr>
      </w:pPr>
      <w:r w:rsidRPr="0055284D">
        <w:lastRenderedPageBreak/>
        <w:t>开发周期</w:t>
      </w:r>
      <w:r w:rsidRPr="0055284D">
        <w:rPr>
          <w:rFonts w:hint="eastAsia"/>
        </w:rPr>
        <w:t>不扣除节假日</w:t>
      </w:r>
      <w:r w:rsidRPr="0055284D">
        <w:t>，</w:t>
      </w:r>
      <w:r w:rsidRPr="0055284D">
        <w:rPr>
          <w:rFonts w:hint="eastAsia"/>
        </w:rPr>
        <w:t>甲方需在乙方提供界面效果图后，2日内确认完毕。</w:t>
      </w:r>
      <w:r w:rsidR="00386E07" w:rsidRPr="0055284D">
        <w:rPr>
          <w:rFonts w:hint="eastAsia"/>
        </w:rPr>
        <w:t>由于确认时间超期造成的工期延误，乙方不承担责任。</w:t>
      </w:r>
    </w:p>
    <w:p w:rsidR="00A37B8C" w:rsidRPr="0055284D" w:rsidRDefault="00C9288D">
      <w:pPr>
        <w:pStyle w:val="a5"/>
        <w:numPr>
          <w:ilvl w:val="0"/>
          <w:numId w:val="1"/>
        </w:numPr>
      </w:pPr>
      <w:r w:rsidRPr="0055284D">
        <w:rPr>
          <w:rFonts w:hint="eastAsia"/>
        </w:rPr>
        <w:t>在甲方支付第一阶段费用后，乙方开始进行第一阶段工作，项目起始日期以甲方确认UI设计图次日日期为准，交付日期以项目开工日期为起始进行顺延。</w:t>
      </w:r>
    </w:p>
    <w:p w:rsidR="00A37B8C" w:rsidRPr="0055284D" w:rsidRDefault="00C9288D">
      <w:pPr>
        <w:pStyle w:val="a5"/>
        <w:numPr>
          <w:ilvl w:val="0"/>
          <w:numId w:val="1"/>
        </w:numPr>
      </w:pPr>
      <w:r w:rsidRPr="0055284D">
        <w:t>甲方支付阶段二款项后代表甲方已经</w:t>
      </w:r>
      <w:r w:rsidRPr="0055284D">
        <w:rPr>
          <w:rFonts w:hint="eastAsia"/>
        </w:rPr>
        <w:t>确认测试完成，并开始进行内部测试</w:t>
      </w:r>
      <w:r w:rsidRPr="0055284D">
        <w:t>。乙方在甲方支付阶段二款项后进行阶段</w:t>
      </w:r>
      <w:r w:rsidRPr="0055284D">
        <w:rPr>
          <w:rFonts w:hint="eastAsia"/>
        </w:rPr>
        <w:t>二阶段</w:t>
      </w:r>
      <w:r w:rsidRPr="0055284D">
        <w:t>工作</w:t>
      </w:r>
      <w:r w:rsidRPr="0055284D">
        <w:rPr>
          <w:rFonts w:hint="eastAsia"/>
        </w:rPr>
        <w:t>，项目交付日期顺延</w:t>
      </w:r>
      <w:r w:rsidRPr="0055284D">
        <w:t>。</w:t>
      </w:r>
    </w:p>
    <w:p w:rsidR="00A37B8C" w:rsidRPr="0055284D" w:rsidRDefault="00C9288D">
      <w:pPr>
        <w:pStyle w:val="a5"/>
        <w:numPr>
          <w:ilvl w:val="0"/>
          <w:numId w:val="1"/>
        </w:numPr>
      </w:pPr>
      <w:r w:rsidRPr="0055284D">
        <w:t>乙方确保</w:t>
      </w:r>
      <w:r w:rsidRPr="0055284D">
        <w:rPr>
          <w:rFonts w:hint="eastAsia"/>
        </w:rPr>
        <w:t>软件为</w:t>
      </w:r>
      <w:r w:rsidRPr="0055284D">
        <w:t>原生开发。安卓端开发工具为Android Studio 2.2   开发语言为java</w:t>
      </w:r>
      <w:r w:rsidRPr="0055284D">
        <w:rPr>
          <w:rFonts w:hint="eastAsia"/>
        </w:rPr>
        <w:t>；</w:t>
      </w:r>
      <w:proofErr w:type="spellStart"/>
      <w:r w:rsidRPr="0055284D">
        <w:rPr>
          <w:rFonts w:hint="eastAsia"/>
        </w:rPr>
        <w:t>ios</w:t>
      </w:r>
      <w:proofErr w:type="spellEnd"/>
      <w:r w:rsidRPr="0055284D">
        <w:rPr>
          <w:rFonts w:hint="eastAsia"/>
        </w:rPr>
        <w:t>端开发工具为Object-c</w:t>
      </w:r>
      <w:r w:rsidRPr="0055284D">
        <w:t xml:space="preserve"> </w:t>
      </w:r>
      <w:r w:rsidRPr="0055284D">
        <w:rPr>
          <w:rFonts w:hint="eastAsia"/>
        </w:rPr>
        <w:t>；</w:t>
      </w:r>
      <w:r w:rsidRPr="0055284D">
        <w:t xml:space="preserve">管理后台开发语言为 </w:t>
      </w:r>
      <w:proofErr w:type="spellStart"/>
      <w:r w:rsidRPr="0055284D">
        <w:t>php</w:t>
      </w:r>
      <w:proofErr w:type="spellEnd"/>
      <w:r w:rsidRPr="0055284D">
        <w:t>，开发工具为</w:t>
      </w:r>
      <w:proofErr w:type="spellStart"/>
      <w:r w:rsidRPr="0055284D">
        <w:t>phpstorm</w:t>
      </w:r>
      <w:proofErr w:type="spellEnd"/>
      <w:r w:rsidRPr="0055284D">
        <w:t xml:space="preserve"> 2016   运行环境为 </w:t>
      </w:r>
      <w:proofErr w:type="spellStart"/>
      <w:r w:rsidRPr="0055284D">
        <w:t>nginx</w:t>
      </w:r>
      <w:proofErr w:type="spellEnd"/>
      <w:r w:rsidRPr="0055284D">
        <w:t>。</w:t>
      </w:r>
    </w:p>
    <w:p w:rsidR="00A37B8C" w:rsidRPr="0055284D" w:rsidRDefault="00C9288D">
      <w:pPr>
        <w:pStyle w:val="a5"/>
        <w:numPr>
          <w:ilvl w:val="0"/>
          <w:numId w:val="1"/>
        </w:numPr>
      </w:pPr>
      <w:r w:rsidRPr="0055284D">
        <w:t>合同附件范围内的系统bug级问题由乙方负责维护。范围外的问题另行评估。</w:t>
      </w:r>
    </w:p>
    <w:p w:rsidR="00A37B8C" w:rsidRPr="0055284D" w:rsidRDefault="00C9288D">
      <w:pPr>
        <w:pStyle w:val="a5"/>
        <w:numPr>
          <w:ilvl w:val="0"/>
          <w:numId w:val="1"/>
        </w:numPr>
      </w:pPr>
      <w:r w:rsidRPr="0055284D">
        <w:rPr>
          <w:rFonts w:hint="eastAsia"/>
        </w:rPr>
        <w:t>因甲方其他原因，导致项目不能及时交付的，则项目交付日期顺延。</w:t>
      </w:r>
    </w:p>
    <w:p w:rsidR="00A37B8C" w:rsidRPr="0055284D" w:rsidRDefault="00C9288D">
      <w:pPr>
        <w:pStyle w:val="a5"/>
        <w:numPr>
          <w:ilvl w:val="0"/>
          <w:numId w:val="1"/>
        </w:numPr>
      </w:pPr>
      <w:r w:rsidRPr="0055284D">
        <w:rPr>
          <w:rFonts w:hint="eastAsia"/>
        </w:rPr>
        <w:t>甲方自行或委托第三方申请软件注册权，乙方提供项目源码及开发文档等与开发相关的必要文档资料，乙方保证上述资料的没有版权和技术问题。</w:t>
      </w:r>
    </w:p>
    <w:p w:rsidR="00A37B8C" w:rsidRPr="0055284D" w:rsidRDefault="00C9288D">
      <w:r w:rsidRPr="0055284D">
        <w:t>交付与验收</w:t>
      </w:r>
    </w:p>
    <w:p w:rsidR="00A37B8C" w:rsidRPr="0055284D" w:rsidRDefault="00C9288D">
      <w:pPr>
        <w:pStyle w:val="HTML"/>
      </w:pPr>
      <w:r w:rsidRPr="0055284D">
        <w:t>乙方应按照本合同要求，按阶段向甲方交付开发成果，并协助甲方完成相应阶段的验收。</w:t>
      </w:r>
    </w:p>
    <w:p w:rsidR="00A37B8C" w:rsidRPr="0055284D" w:rsidRDefault="00C9288D">
      <w:pPr>
        <w:pStyle w:val="HTML"/>
      </w:pPr>
      <w:r w:rsidRPr="0055284D">
        <w:t>1、验收标准： a. 程序正常运行； b.方案中提到的功能全部实现；c.项目按时完成；d.交付文档齐全</w:t>
      </w:r>
    </w:p>
    <w:p w:rsidR="00A37B8C" w:rsidRPr="0055284D" w:rsidRDefault="00C9288D">
      <w:pPr>
        <w:pStyle w:val="HTML"/>
      </w:pPr>
      <w:r w:rsidRPr="0055284D">
        <w:t>2、验收方式： 甲方应当依据开发计划在每一个开发阶段对乙方所开发的产品检测和验收。</w:t>
      </w:r>
    </w:p>
    <w:p w:rsidR="00A37B8C" w:rsidRPr="0055284D" w:rsidRDefault="00C9288D">
      <w:pPr>
        <w:pStyle w:val="HTML"/>
      </w:pPr>
      <w:r w:rsidRPr="0055284D">
        <w:t>3、验收合格：甲方收到乙方提交的交付和验收申请后，在7个工作日内在平台确认验收，如甲方在收到乙方发起的验收申请后7日内未书面签收也未提出异议的，视为甲方验收合格。</w:t>
      </w:r>
    </w:p>
    <w:p w:rsidR="00A37B8C" w:rsidRPr="0055284D" w:rsidRDefault="00C9288D">
      <w:pPr>
        <w:pStyle w:val="HTML"/>
      </w:pPr>
      <w:r w:rsidRPr="0055284D">
        <w:t>售后服务</w:t>
      </w:r>
    </w:p>
    <w:p w:rsidR="00A37B8C" w:rsidRPr="0055284D" w:rsidRDefault="00C9288D">
      <w:pPr>
        <w:pStyle w:val="a5"/>
      </w:pPr>
      <w:r w:rsidRPr="0055284D">
        <w:t>1.乙方免费为甲方提供 一年 的保质期。质保起始期从系统通过终验之日起计算。免费服务期满后，双方协商另签维护服务合同。</w:t>
      </w:r>
      <w:r w:rsidRPr="0055284D">
        <w:br/>
        <w:t>2、质保期内维护内容为：免费提供系统维护、技术支持服务和培训；如系统出现错误和故障，乙方须应根据甲方的书面要求给予修正。</w:t>
      </w:r>
      <w:r w:rsidRPr="0055284D">
        <w:br/>
        <w:t>3、质保期内，乙方提供以下</w:t>
      </w:r>
      <w:r w:rsidRPr="0055284D">
        <w:rPr>
          <w:rFonts w:hint="eastAsia"/>
        </w:rPr>
        <w:t>三</w:t>
      </w:r>
      <w:r w:rsidRPr="0055284D">
        <w:t>种服务方式进行技术支持：</w:t>
      </w:r>
      <w:r w:rsidRPr="0055284D">
        <w:br/>
      </w:r>
      <w:r w:rsidR="00507668">
        <w:rPr>
          <w:rFonts w:hint="eastAsia"/>
        </w:rPr>
        <w:t>1</w:t>
      </w:r>
      <w:r w:rsidRPr="0055284D">
        <w:t>）电话支持</w:t>
      </w:r>
      <w:r w:rsidRPr="0055284D">
        <w:br/>
        <w:t>     甲方通过拨打乙方指定的维护工程师电话，由乙方工程师进行电话支持。</w:t>
      </w:r>
      <w:r w:rsidRPr="0055284D">
        <w:br/>
      </w:r>
      <w:r w:rsidR="00507668">
        <w:rPr>
          <w:rFonts w:hint="eastAsia"/>
        </w:rPr>
        <w:t>2</w:t>
      </w:r>
      <w:r w:rsidRPr="0055284D">
        <w:rPr>
          <w:rFonts w:hint="eastAsia"/>
        </w:rPr>
        <w:t>）</w:t>
      </w:r>
      <w:r w:rsidRPr="0055284D">
        <w:t>远程技术支持</w:t>
      </w:r>
      <w:r w:rsidRPr="0055284D">
        <w:br/>
        <w:t>     在甲方保证服务器网络联通的情况下，通过远程诊断、电话支持、电子邮件等方式进行技术支持。</w:t>
      </w:r>
      <w:r w:rsidRPr="0055284D">
        <w:br/>
        <w:t>4、如果甲方用乙方给予的源代码进行了二次开发，则乙方不再提供售后服务</w:t>
      </w:r>
      <w:r w:rsidRPr="0055284D">
        <w:rPr>
          <w:rFonts w:hint="eastAsia"/>
        </w:rPr>
        <w:t>，但应当保护甲方商业利益和秘密，不得支持帮助同业同质化竞争而影响甲方的合法利益。</w:t>
      </w:r>
    </w:p>
    <w:p w:rsidR="00A37B8C" w:rsidRPr="0055284D" w:rsidRDefault="00C9288D">
      <w:r w:rsidRPr="0055284D">
        <w:t>开发类知识产权说明</w:t>
      </w:r>
    </w:p>
    <w:p w:rsidR="00A37B8C" w:rsidRPr="0055284D" w:rsidRDefault="00C9288D">
      <w:pPr>
        <w:pStyle w:val="a5"/>
        <w:rPr>
          <w:shd w:val="clear" w:color="FFFFFF" w:fill="D9D9D9"/>
        </w:rPr>
      </w:pPr>
      <w:r w:rsidRPr="0055284D">
        <w:lastRenderedPageBreak/>
        <w:t xml:space="preserve">乙方按本合同要求进行开发，是否需要交付源码： </w:t>
      </w:r>
      <w:r w:rsidRPr="0055284D">
        <w:rPr>
          <w:rStyle w:val="service-change-view"/>
        </w:rPr>
        <w:t>是</w:t>
      </w:r>
      <w:r w:rsidRPr="0055284D">
        <w:t xml:space="preserve"> ，其著作权由 </w:t>
      </w:r>
      <w:r w:rsidRPr="0055284D">
        <w:rPr>
          <w:rStyle w:val="service-change-view"/>
        </w:rPr>
        <w:t>甲</w:t>
      </w:r>
      <w:r w:rsidRPr="0055284D">
        <w:t xml:space="preserve"> 方享有。 </w:t>
      </w:r>
      <w:r w:rsidRPr="0055284D">
        <w:rPr>
          <w:rFonts w:hint="eastAsia"/>
        </w:rPr>
        <w:t>乙方必须无条件配合甲方申办相关批准手续</w:t>
      </w:r>
      <w:r w:rsidR="00336695" w:rsidRPr="0055284D">
        <w:rPr>
          <w:rFonts w:hint="eastAsia"/>
        </w:rPr>
        <w:t>（乙方提供程序源码及开发文档，与开发无关的内容乙方无法提供）</w:t>
      </w:r>
      <w:r w:rsidRPr="0055284D">
        <w:rPr>
          <w:rFonts w:hint="eastAsia"/>
        </w:rPr>
        <w:t>，申报系统版权和专利（商业模式等）的申请。在甲乙双方合作存续期间（含后期服务），对于乙方承揽的以开发本地直播为特征的直播平台项目时，采用类似甲方系统板块架构和商业模式的技术方案，必须征得甲方同意，甲乙双方可以就系统推广（连锁加盟和城市合伙人等）另行协商分成事项，所有版权及相关批准手续的申请乙方不执行具体操作，仅提供相关开发文档及源代码。</w:t>
      </w:r>
    </w:p>
    <w:p w:rsidR="00A37B8C" w:rsidRPr="0055284D" w:rsidRDefault="00C9288D">
      <w:r w:rsidRPr="0055284D">
        <w:t>项目委托</w:t>
      </w:r>
    </w:p>
    <w:p w:rsidR="00A37B8C" w:rsidRPr="0055284D" w:rsidRDefault="00C9288D">
      <w:pPr>
        <w:pStyle w:val="a5"/>
      </w:pPr>
      <w:r w:rsidRPr="0055284D">
        <w:t>甲方委托</w:t>
      </w:r>
      <w:r w:rsidRPr="0055284D">
        <w:rPr>
          <w:rStyle w:val="service-change-view"/>
          <w:rFonts w:hint="eastAsia"/>
          <w:u w:val="single"/>
        </w:rPr>
        <w:t xml:space="preserve">          </w:t>
      </w:r>
      <w:r w:rsidRPr="0055284D">
        <w:t>为甲方项目代理人，负责本项目的阶段性确认、验收等事宜。代理人在项目执行过程中签署的一切文件和代理人邮箱的回复，甲方均予以承认。</w:t>
      </w:r>
    </w:p>
    <w:p w:rsidR="00A37B8C" w:rsidRPr="0055284D" w:rsidRDefault="00C9288D">
      <w:pPr>
        <w:pStyle w:val="a5"/>
      </w:pPr>
      <w:r w:rsidRPr="0055284D">
        <w:t>乙方指定</w:t>
      </w:r>
      <w:r w:rsidRPr="0055284D">
        <w:rPr>
          <w:rStyle w:val="service-change-view"/>
          <w:rFonts w:hint="eastAsia"/>
        </w:rPr>
        <w:t xml:space="preserve"> </w:t>
      </w:r>
      <w:r w:rsidRPr="0055284D">
        <w:rPr>
          <w:rStyle w:val="service-change-view"/>
          <w:rFonts w:hint="eastAsia"/>
          <w:u w:val="single"/>
        </w:rPr>
        <w:t xml:space="preserve">         </w:t>
      </w:r>
      <w:r w:rsidRPr="0055284D">
        <w:t>为项目的管理（包括人员的安排，时间的安排等）。</w:t>
      </w:r>
    </w:p>
    <w:p w:rsidR="00A37B8C" w:rsidRPr="0055284D" w:rsidRDefault="00C9288D">
      <w:r w:rsidRPr="0055284D">
        <w:t>双方责任</w:t>
      </w:r>
    </w:p>
    <w:p w:rsidR="00A37B8C" w:rsidRPr="0055284D" w:rsidRDefault="00C9288D">
      <w:pPr>
        <w:pStyle w:val="a5"/>
        <w:spacing w:after="240" w:afterAutospacing="0"/>
      </w:pPr>
      <w:r w:rsidRPr="0055284D">
        <w:t>1.雇主与服务商应确认各项目阶段具体内容、工作期限、支付金额的事项，无异议后服务商开始工作。</w:t>
      </w:r>
      <w:r w:rsidRPr="0055284D">
        <w:br/>
        <w:t>2.本协议订立后,服务商应按照约定的工作期限、工作内容完成工作并提交工作成果，双方可协商变更各项目阶段工作内容、期限、支付金额等内容，变更须以补充协议或者其他明确的方式作出，否则视为未变更。</w:t>
      </w:r>
      <w:r w:rsidRPr="0055284D">
        <w:br/>
        <w:t>3.服务商未能在工作期限内（含变更期限）完成工作（含变更内容）的，雇主有权要求返还各项目阶段托管金额。</w:t>
      </w:r>
      <w:r w:rsidRPr="0055284D">
        <w:br/>
        <w:t>4.雇主需向服务商提交所需的相关资料，并对其完整性、准确性负责；如因雇主未能按时按量提交资料的，工作期限应根据雇主延误的时间进行延期，服务商对此不承担责任。</w:t>
      </w:r>
      <w:r w:rsidRPr="0055284D">
        <w:br/>
        <w:t>5.服务商完成阶段性工作，雇主应在3个工作日内予以验收，如验收合格应支付已完成阶段的费用；</w:t>
      </w:r>
      <w:r w:rsidRPr="0055284D">
        <w:rPr>
          <w:rFonts w:hint="eastAsia"/>
        </w:rPr>
        <w:t>无理由无异议情况下，</w:t>
      </w:r>
      <w:r w:rsidRPr="0055284D">
        <w:t>如在3个工作日内未予以验收的，视为验收合格，服务商有权要求雇主支付已完成阶段费用。</w:t>
      </w:r>
      <w:r w:rsidRPr="0055284D">
        <w:br/>
        <w:t>6.服务商已完成项目阶段内容，经雇主验收合格并确认支付后产生纠纷的，已支付费用不予退回。</w:t>
      </w:r>
      <w:r w:rsidRPr="0055284D">
        <w:br/>
        <w:t>7. 在项目进行期间,双方应保持联络通畅,3个工作日没有进行回应一方,对方有权提请猪八戒或者由猪八戒网主动按照《猪八戒网服务协议》等相关规定进行处置。</w:t>
      </w:r>
      <w:r w:rsidRPr="0055284D">
        <w:br/>
        <w:t>8.由于不可抗力因素致使项目无法按照约定的期限或是内容履行时，双方应及时协商解决。因不可抗力所导致的合同双方中任何一方的延迟或未能履约，均不构成违约责任，亦不得对由此造成的损失要求赔偿。不可抗力是指不能预见、不能避免并无法克服的情况，包含地震、洪水等自然灾害以及战争等人力无法抗拒的情形。</w:t>
      </w:r>
      <w:r w:rsidRPr="0055284D">
        <w:br/>
        <w:t>9.如双方执行本协议产生争议，可协商解决，如协商不成，双方一致同意由猪八戒网进行调解/仲裁，如任何一方对猪八戒网调解/仲裁不满的，应在猪八戒网调解/仲裁结果出具后3个工作日内提起诉讼主张。</w:t>
      </w:r>
      <w:r w:rsidRPr="0055284D">
        <w:br/>
      </w:r>
      <w:r w:rsidRPr="0055284D">
        <w:lastRenderedPageBreak/>
        <w:t>10.猪八戒网受理诉讼主张后，将冻结交易，诉讼主张方应在一个月内提交立案通知书等提起诉讼的证明资料，否则视为同意接受猪八戒网调解/仲裁结果，任何一方均有权要求猪八戒网执行该调解/仲裁。</w:t>
      </w:r>
    </w:p>
    <w:p w:rsidR="00A37B8C" w:rsidRPr="0055284D" w:rsidRDefault="00C9288D">
      <w:pPr>
        <w:pStyle w:val="oc-order-duty-extra"/>
      </w:pPr>
      <w:r w:rsidRPr="0055284D">
        <w:t xml:space="preserve">由于不可抗力因素致使合同无法履行时，双方应及时协商解决。因不可抗力所导致的合同双方中任何一方的延迟或未能履约，均不构成违约责任，亦不得对由此造成的损失要求赔偿。 </w:t>
      </w:r>
    </w:p>
    <w:p w:rsidR="00A37B8C" w:rsidRPr="0055284D" w:rsidRDefault="00C9288D">
      <w:r w:rsidRPr="0055284D">
        <w:t>甲方（雇主）：</w:t>
      </w:r>
      <w:r w:rsidRPr="0055284D">
        <w:rPr>
          <w:rFonts w:hint="eastAsia"/>
        </w:rPr>
        <w:t>山东五五文化传媒有限公司</w:t>
      </w:r>
    </w:p>
    <w:p w:rsidR="00A37B8C" w:rsidRPr="0055284D" w:rsidRDefault="00C9288D">
      <w:r w:rsidRPr="0055284D">
        <w:br/>
        <w:t>签署日期：201</w:t>
      </w:r>
      <w:r w:rsidRPr="0055284D">
        <w:rPr>
          <w:rFonts w:hint="eastAsia"/>
        </w:rPr>
        <w:t>7</w:t>
      </w:r>
      <w:r w:rsidRPr="0055284D">
        <w:t>年</w:t>
      </w:r>
      <w:r w:rsidRPr="0055284D">
        <w:rPr>
          <w:rFonts w:hint="eastAsia"/>
        </w:rPr>
        <w:t xml:space="preserve">  </w:t>
      </w:r>
      <w:r w:rsidRPr="0055284D">
        <w:t>月</w:t>
      </w:r>
      <w:r w:rsidRPr="0055284D">
        <w:rPr>
          <w:rFonts w:hint="eastAsia"/>
        </w:rPr>
        <w:t xml:space="preserve">  </w:t>
      </w:r>
      <w:r w:rsidRPr="0055284D">
        <w:t xml:space="preserve">日 </w:t>
      </w:r>
    </w:p>
    <w:p w:rsidR="00A37B8C" w:rsidRPr="0055284D" w:rsidRDefault="00C9288D">
      <w:r w:rsidRPr="0055284D">
        <w:t>服务商已完成实名认证</w:t>
      </w:r>
    </w:p>
    <w:p w:rsidR="00A37B8C" w:rsidRPr="0055284D" w:rsidRDefault="00C9288D">
      <w:r w:rsidRPr="0055284D">
        <w:br/>
        <w:t>乙方（服务商）：</w:t>
      </w:r>
      <w:r w:rsidRPr="0055284D">
        <w:rPr>
          <w:rFonts w:hint="eastAsia"/>
        </w:rPr>
        <w:t>山东</w:t>
      </w:r>
      <w:r w:rsidRPr="0055284D">
        <w:t>六牛</w:t>
      </w:r>
      <w:r w:rsidRPr="0055284D">
        <w:rPr>
          <w:rFonts w:hint="eastAsia"/>
        </w:rPr>
        <w:t>信息</w:t>
      </w:r>
      <w:r w:rsidRPr="0055284D">
        <w:t>科技</w:t>
      </w:r>
      <w:r w:rsidRPr="0055284D">
        <w:rPr>
          <w:rFonts w:hint="eastAsia"/>
        </w:rPr>
        <w:t>有限公司</w:t>
      </w:r>
      <w:r w:rsidRPr="0055284D">
        <w:t xml:space="preserve"> </w:t>
      </w:r>
    </w:p>
    <w:p w:rsidR="00A37B8C" w:rsidRPr="0055284D" w:rsidRDefault="00C9288D">
      <w:r w:rsidRPr="0055284D">
        <w:br/>
        <w:t>签署日期：201</w:t>
      </w:r>
      <w:r w:rsidRPr="0055284D">
        <w:rPr>
          <w:rFonts w:hint="eastAsia"/>
        </w:rPr>
        <w:t>7</w:t>
      </w:r>
      <w:r w:rsidRPr="0055284D">
        <w:t>年</w:t>
      </w:r>
      <w:r w:rsidRPr="0055284D">
        <w:rPr>
          <w:rFonts w:hint="eastAsia"/>
        </w:rPr>
        <w:t xml:space="preserve">  </w:t>
      </w:r>
      <w:r w:rsidRPr="0055284D">
        <w:t>月</w:t>
      </w:r>
      <w:r w:rsidRPr="0055284D">
        <w:rPr>
          <w:rFonts w:hint="eastAsia"/>
        </w:rPr>
        <w:t xml:space="preserve">  </w:t>
      </w:r>
      <w:r w:rsidRPr="0055284D">
        <w:t xml:space="preserve">日 </w:t>
      </w:r>
    </w:p>
    <w:p w:rsidR="00A37B8C" w:rsidRPr="0055284D" w:rsidRDefault="00C9288D">
      <w:pPr>
        <w:pStyle w:val="z-10"/>
      </w:pPr>
      <w:r w:rsidRPr="0055284D">
        <w:rPr>
          <w:rFonts w:hint="eastAsia"/>
        </w:rPr>
        <w:t>窗体底端</w:t>
      </w:r>
    </w:p>
    <w:sectPr w:rsidR="00A37B8C" w:rsidRPr="0055284D" w:rsidSect="00A37B8C">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E3F" w:rsidRDefault="00CB2E3F" w:rsidP="00EF37A4">
      <w:r>
        <w:separator/>
      </w:r>
    </w:p>
  </w:endnote>
  <w:endnote w:type="continuationSeparator" w:id="0">
    <w:p w:rsidR="00CB2E3F" w:rsidRDefault="00CB2E3F" w:rsidP="00EF37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E3F" w:rsidRDefault="00CB2E3F" w:rsidP="00EF37A4">
      <w:r>
        <w:separator/>
      </w:r>
    </w:p>
  </w:footnote>
  <w:footnote w:type="continuationSeparator" w:id="0">
    <w:p w:rsidR="00CB2E3F" w:rsidRDefault="00CB2E3F" w:rsidP="00EF37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F6315"/>
    <w:multiLevelType w:val="multilevel"/>
    <w:tmpl w:val="2A8F631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noPunctuationKerning/>
  <w:characterSpacingControl w:val="doNotCompress"/>
  <w:hdrShapeDefaults>
    <o:shapedefaults v:ext="edit" spidmax="23554"/>
  </w:hdrShapeDefaults>
  <w:footnotePr>
    <w:footnote w:id="-1"/>
    <w:footnote w:id="0"/>
  </w:footnotePr>
  <w:endnotePr>
    <w:endnote w:id="-1"/>
    <w:endnote w:id="0"/>
  </w:endnotePr>
  <w:compat>
    <w:useFELayout/>
  </w:compat>
  <w:rsids>
    <w:rsidRoot w:val="00B47E97"/>
    <w:rsid w:val="00036FB8"/>
    <w:rsid w:val="000A0638"/>
    <w:rsid w:val="000B1D94"/>
    <w:rsid w:val="000F4673"/>
    <w:rsid w:val="00133422"/>
    <w:rsid w:val="00181A40"/>
    <w:rsid w:val="001B0665"/>
    <w:rsid w:val="001E7CAD"/>
    <w:rsid w:val="0023505E"/>
    <w:rsid w:val="0029214D"/>
    <w:rsid w:val="002F5957"/>
    <w:rsid w:val="00336695"/>
    <w:rsid w:val="003701F9"/>
    <w:rsid w:val="00386E07"/>
    <w:rsid w:val="003C4707"/>
    <w:rsid w:val="00507668"/>
    <w:rsid w:val="00552505"/>
    <w:rsid w:val="0055284D"/>
    <w:rsid w:val="005E6D82"/>
    <w:rsid w:val="0060252D"/>
    <w:rsid w:val="006201FD"/>
    <w:rsid w:val="008046F7"/>
    <w:rsid w:val="00847B27"/>
    <w:rsid w:val="008730DA"/>
    <w:rsid w:val="008C3DD3"/>
    <w:rsid w:val="009A2B8D"/>
    <w:rsid w:val="009B03BF"/>
    <w:rsid w:val="00A37B8C"/>
    <w:rsid w:val="00A453D7"/>
    <w:rsid w:val="00AB62B3"/>
    <w:rsid w:val="00AC78CC"/>
    <w:rsid w:val="00B03BD9"/>
    <w:rsid w:val="00B1619F"/>
    <w:rsid w:val="00B367BC"/>
    <w:rsid w:val="00B4334C"/>
    <w:rsid w:val="00B47E97"/>
    <w:rsid w:val="00B56F12"/>
    <w:rsid w:val="00C006A2"/>
    <w:rsid w:val="00C83DC4"/>
    <w:rsid w:val="00C9288D"/>
    <w:rsid w:val="00CB2E3F"/>
    <w:rsid w:val="00CD0D69"/>
    <w:rsid w:val="00D21F70"/>
    <w:rsid w:val="00D623AB"/>
    <w:rsid w:val="00D9339C"/>
    <w:rsid w:val="00DA06CC"/>
    <w:rsid w:val="00DC2162"/>
    <w:rsid w:val="00E2446C"/>
    <w:rsid w:val="00E518A2"/>
    <w:rsid w:val="00ED633D"/>
    <w:rsid w:val="00EF37A4"/>
    <w:rsid w:val="00F022F6"/>
    <w:rsid w:val="00F02426"/>
    <w:rsid w:val="00F04281"/>
    <w:rsid w:val="00F2577C"/>
    <w:rsid w:val="00F47310"/>
    <w:rsid w:val="00F6795B"/>
    <w:rsid w:val="00F71FC7"/>
    <w:rsid w:val="00FD54D9"/>
    <w:rsid w:val="00FF5DD6"/>
    <w:rsid w:val="0B18611D"/>
    <w:rsid w:val="35304398"/>
    <w:rsid w:val="54F55E12"/>
    <w:rsid w:val="573F725B"/>
    <w:rsid w:val="594C6562"/>
    <w:rsid w:val="619E2037"/>
    <w:rsid w:val="63CD16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B8C"/>
    <w:rPr>
      <w:rFonts w:ascii="宋体" w:eastAsia="宋体" w:hAnsi="宋体" w:cs="宋体"/>
      <w:sz w:val="24"/>
      <w:szCs w:val="24"/>
    </w:rPr>
  </w:style>
  <w:style w:type="paragraph" w:styleId="3">
    <w:name w:val="heading 3"/>
    <w:basedOn w:val="a"/>
    <w:next w:val="a"/>
    <w:link w:val="3Char"/>
    <w:uiPriority w:val="9"/>
    <w:qFormat/>
    <w:rsid w:val="00A37B8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37B8C"/>
    <w:pPr>
      <w:tabs>
        <w:tab w:val="center" w:pos="4153"/>
        <w:tab w:val="right" w:pos="8306"/>
      </w:tabs>
      <w:snapToGrid w:val="0"/>
    </w:pPr>
    <w:rPr>
      <w:sz w:val="18"/>
      <w:szCs w:val="18"/>
    </w:rPr>
  </w:style>
  <w:style w:type="paragraph" w:styleId="a4">
    <w:name w:val="header"/>
    <w:basedOn w:val="a"/>
    <w:link w:val="Char0"/>
    <w:uiPriority w:val="99"/>
    <w:unhideWhenUsed/>
    <w:qFormat/>
    <w:rsid w:val="00A37B8C"/>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rsid w:val="00A37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iPriority w:val="99"/>
    <w:unhideWhenUsed/>
    <w:qFormat/>
    <w:rsid w:val="00A37B8C"/>
    <w:pPr>
      <w:spacing w:before="100" w:beforeAutospacing="1" w:after="100" w:afterAutospacing="1"/>
    </w:pPr>
  </w:style>
  <w:style w:type="character" w:styleId="a6">
    <w:name w:val="Strong"/>
    <w:basedOn w:val="a0"/>
    <w:uiPriority w:val="22"/>
    <w:qFormat/>
    <w:rsid w:val="00A37B8C"/>
    <w:rPr>
      <w:b/>
      <w:bCs/>
    </w:rPr>
  </w:style>
  <w:style w:type="table" w:styleId="a7">
    <w:name w:val="Table Grid"/>
    <w:basedOn w:val="a1"/>
    <w:uiPriority w:val="59"/>
    <w:rsid w:val="00A37B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1">
    <w:name w:val="z-窗体顶端1"/>
    <w:basedOn w:val="a"/>
    <w:next w:val="a"/>
    <w:link w:val="z-Char"/>
    <w:uiPriority w:val="99"/>
    <w:unhideWhenUsed/>
    <w:rsid w:val="00A37B8C"/>
    <w:pPr>
      <w:pBdr>
        <w:bottom w:val="single" w:sz="6" w:space="1" w:color="auto"/>
      </w:pBdr>
      <w:jc w:val="center"/>
    </w:pPr>
    <w:rPr>
      <w:rFonts w:ascii="Arial" w:hAnsi="Arial" w:cs="Arial"/>
      <w:vanish/>
      <w:sz w:val="16"/>
      <w:szCs w:val="16"/>
    </w:rPr>
  </w:style>
  <w:style w:type="character" w:customStyle="1" w:styleId="z-Char">
    <w:name w:val="z-窗体顶端 Char"/>
    <w:basedOn w:val="a0"/>
    <w:link w:val="z-1"/>
    <w:uiPriority w:val="99"/>
    <w:semiHidden/>
    <w:qFormat/>
    <w:rsid w:val="00A37B8C"/>
    <w:rPr>
      <w:rFonts w:ascii="Arial" w:eastAsia="宋体" w:hAnsi="Arial" w:cs="Arial"/>
      <w:vanish/>
      <w:sz w:val="16"/>
      <w:szCs w:val="16"/>
    </w:rPr>
  </w:style>
  <w:style w:type="character" w:customStyle="1" w:styleId="3Char">
    <w:name w:val="标题 3 Char"/>
    <w:basedOn w:val="a0"/>
    <w:link w:val="3"/>
    <w:uiPriority w:val="9"/>
    <w:semiHidden/>
    <w:rsid w:val="00A37B8C"/>
    <w:rPr>
      <w:rFonts w:ascii="宋体" w:eastAsia="宋体" w:hAnsi="宋体" w:cs="宋体"/>
      <w:b/>
      <w:bCs/>
      <w:sz w:val="32"/>
      <w:szCs w:val="32"/>
    </w:rPr>
  </w:style>
  <w:style w:type="character" w:customStyle="1" w:styleId="oc-preview-span">
    <w:name w:val="oc-preview-span"/>
    <w:basedOn w:val="a0"/>
    <w:rsid w:val="00A37B8C"/>
  </w:style>
  <w:style w:type="character" w:customStyle="1" w:styleId="split-word">
    <w:name w:val="split-word"/>
    <w:basedOn w:val="a0"/>
    <w:qFormat/>
    <w:rsid w:val="00A37B8C"/>
  </w:style>
  <w:style w:type="character" w:customStyle="1" w:styleId="oc-totalday">
    <w:name w:val="oc-totalday"/>
    <w:basedOn w:val="a0"/>
    <w:qFormat/>
    <w:rsid w:val="00A37B8C"/>
  </w:style>
  <w:style w:type="character" w:customStyle="1" w:styleId="orange">
    <w:name w:val="orange"/>
    <w:basedOn w:val="a0"/>
    <w:qFormat/>
    <w:rsid w:val="00A37B8C"/>
  </w:style>
  <w:style w:type="character" w:customStyle="1" w:styleId="controls">
    <w:name w:val="controls"/>
    <w:basedOn w:val="a0"/>
    <w:rsid w:val="00A37B8C"/>
  </w:style>
  <w:style w:type="character" w:customStyle="1" w:styleId="HTMLChar">
    <w:name w:val="HTML 预设格式 Char"/>
    <w:basedOn w:val="a0"/>
    <w:link w:val="HTML"/>
    <w:uiPriority w:val="99"/>
    <w:semiHidden/>
    <w:rsid w:val="00A37B8C"/>
    <w:rPr>
      <w:rFonts w:ascii="Courier New" w:eastAsia="宋体" w:hAnsi="Courier New" w:cs="Courier New"/>
    </w:rPr>
  </w:style>
  <w:style w:type="paragraph" w:customStyle="1" w:styleId="consult-filelist">
    <w:name w:val="consult-filelist"/>
    <w:basedOn w:val="a"/>
    <w:qFormat/>
    <w:rsid w:val="00A37B8C"/>
    <w:pPr>
      <w:spacing w:before="100" w:beforeAutospacing="1" w:after="100" w:afterAutospacing="1"/>
    </w:pPr>
  </w:style>
  <w:style w:type="character" w:customStyle="1" w:styleId="service-change-view">
    <w:name w:val="service-change-view"/>
    <w:basedOn w:val="a0"/>
    <w:qFormat/>
    <w:rsid w:val="00A37B8C"/>
  </w:style>
  <w:style w:type="character" w:customStyle="1" w:styleId="right-description-yesview">
    <w:name w:val="right-description-yesview"/>
    <w:basedOn w:val="a0"/>
    <w:rsid w:val="00A37B8C"/>
  </w:style>
  <w:style w:type="paragraph" w:customStyle="1" w:styleId="oc-order-duty-extra">
    <w:name w:val="oc-order-duty-extra"/>
    <w:basedOn w:val="a"/>
    <w:qFormat/>
    <w:rsid w:val="00A37B8C"/>
    <w:pPr>
      <w:spacing w:before="100" w:beforeAutospacing="1" w:after="100" w:afterAutospacing="1"/>
    </w:pPr>
  </w:style>
  <w:style w:type="character" w:customStyle="1" w:styleId="c-666">
    <w:name w:val="c-666"/>
    <w:basedOn w:val="a0"/>
    <w:qFormat/>
    <w:rsid w:val="00A37B8C"/>
  </w:style>
  <w:style w:type="paragraph" w:customStyle="1" w:styleId="z-10">
    <w:name w:val="z-窗体底端1"/>
    <w:basedOn w:val="a"/>
    <w:next w:val="a"/>
    <w:link w:val="z-Char0"/>
    <w:uiPriority w:val="99"/>
    <w:unhideWhenUsed/>
    <w:qFormat/>
    <w:rsid w:val="00A37B8C"/>
    <w:pPr>
      <w:pBdr>
        <w:top w:val="single" w:sz="6" w:space="1" w:color="auto"/>
      </w:pBdr>
      <w:jc w:val="center"/>
    </w:pPr>
    <w:rPr>
      <w:rFonts w:ascii="Arial" w:hAnsi="Arial" w:cs="Arial"/>
      <w:vanish/>
      <w:sz w:val="16"/>
      <w:szCs w:val="16"/>
    </w:rPr>
  </w:style>
  <w:style w:type="character" w:customStyle="1" w:styleId="z-Char0">
    <w:name w:val="z-窗体底端 Char"/>
    <w:basedOn w:val="a0"/>
    <w:link w:val="z-10"/>
    <w:uiPriority w:val="99"/>
    <w:semiHidden/>
    <w:rsid w:val="00A37B8C"/>
    <w:rPr>
      <w:rFonts w:ascii="Arial" w:eastAsia="宋体" w:hAnsi="Arial" w:cs="Arial"/>
      <w:vanish/>
      <w:sz w:val="16"/>
      <w:szCs w:val="16"/>
    </w:rPr>
  </w:style>
  <w:style w:type="character" w:customStyle="1" w:styleId="Char0">
    <w:name w:val="页眉 Char"/>
    <w:basedOn w:val="a0"/>
    <w:link w:val="a4"/>
    <w:uiPriority w:val="99"/>
    <w:semiHidden/>
    <w:qFormat/>
    <w:rsid w:val="00A37B8C"/>
    <w:rPr>
      <w:rFonts w:ascii="宋体" w:eastAsia="宋体" w:hAnsi="宋体" w:cs="宋体"/>
      <w:sz w:val="18"/>
      <w:szCs w:val="18"/>
    </w:rPr>
  </w:style>
  <w:style w:type="character" w:customStyle="1" w:styleId="Char">
    <w:name w:val="页脚 Char"/>
    <w:basedOn w:val="a0"/>
    <w:link w:val="a3"/>
    <w:uiPriority w:val="99"/>
    <w:semiHidden/>
    <w:rsid w:val="00A37B8C"/>
    <w:rPr>
      <w:rFonts w:ascii="宋体" w:eastAsia="宋体" w:hAnsi="宋体" w:cs="宋体"/>
      <w:sz w:val="18"/>
      <w:szCs w:val="18"/>
    </w:rPr>
  </w:style>
  <w:style w:type="paragraph" w:customStyle="1" w:styleId="1">
    <w:name w:val="列出段落1"/>
    <w:basedOn w:val="a"/>
    <w:uiPriority w:val="34"/>
    <w:qFormat/>
    <w:rsid w:val="00A37B8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2017-04-25T05:29:00Z</dcterms:created>
  <dcterms:modified xsi:type="dcterms:W3CDTF">2017-04-29T09:55:00Z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